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10" w:rsidRPr="00E07006" w:rsidRDefault="00EE5E10" w:rsidP="00E0700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006">
        <w:rPr>
          <w:rFonts w:ascii="Times New Roman" w:hAnsi="Times New Roman" w:cs="Times New Roman"/>
          <w:b/>
          <w:sz w:val="28"/>
          <w:szCs w:val="28"/>
        </w:rPr>
        <w:t>Название РИП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700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с детьми с особыми образовательными потребностями средствами УМК «Перспективная начальная школа» и «</w:t>
      </w:r>
      <w:proofErr w:type="spellStart"/>
      <w:r w:rsidRPr="00E070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Предшкола</w:t>
      </w:r>
      <w:proofErr w:type="spellEnd"/>
      <w:r w:rsidRPr="00E0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поколения» (проект)</w:t>
      </w:r>
    </w:p>
    <w:p w:rsidR="00EE5E10" w:rsidRDefault="00EE5E10" w:rsidP="00E0700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E10" w:rsidRDefault="00EE5E10" w:rsidP="00E07006">
      <w:pPr>
        <w:pStyle w:val="ConsPlusNonforma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EE5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006">
        <w:rPr>
          <w:rFonts w:ascii="Times New Roman" w:eastAsia="Times New Roman" w:hAnsi="Times New Roman" w:cs="Times New Roman"/>
          <w:sz w:val="28"/>
          <w:szCs w:val="28"/>
        </w:rPr>
        <w:t>2017-2019</w:t>
      </w:r>
    </w:p>
    <w:p w:rsidR="00E07006" w:rsidRPr="00EE5E10" w:rsidRDefault="00E07006" w:rsidP="00E070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06" w:rsidRPr="00E07006" w:rsidRDefault="00E07006" w:rsidP="00E07006">
      <w:pPr>
        <w:rPr>
          <w:rFonts w:ascii="Times New Roman" w:hAnsi="Times New Roman" w:cs="Times New Roman"/>
          <w:b/>
          <w:sz w:val="28"/>
          <w:szCs w:val="28"/>
        </w:rPr>
      </w:pPr>
      <w:r w:rsidRPr="00E07006">
        <w:rPr>
          <w:rFonts w:ascii="Times New Roman" w:hAnsi="Times New Roman" w:cs="Times New Roman"/>
          <w:b/>
          <w:bCs/>
          <w:iCs/>
          <w:sz w:val="28"/>
          <w:szCs w:val="28"/>
        </w:rPr>
        <w:t>Краткая аннотация проекта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>Проект направлен на методическое сопровождение реализации УМК «Перспективная начальная школа» в деятельности образовательных учреждений МСО города Ярославля,  проектирование образовательного процесса и разработку инструментально-методических материалов,     обеспечивающих реализацию ФГОС ООО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E07006">
        <w:rPr>
          <w:b/>
          <w:bCs/>
          <w:sz w:val="28"/>
          <w:szCs w:val="28"/>
        </w:rPr>
        <w:t>Цель</w:t>
      </w:r>
      <w:r w:rsidRPr="008F3195">
        <w:rPr>
          <w:b/>
          <w:bCs/>
          <w:sz w:val="28"/>
          <w:szCs w:val="28"/>
        </w:rPr>
        <w:t>:</w:t>
      </w:r>
      <w:r w:rsidRPr="008F3195">
        <w:rPr>
          <w:sz w:val="28"/>
          <w:szCs w:val="28"/>
        </w:rPr>
        <w:t xml:space="preserve">  </w:t>
      </w:r>
      <w:r w:rsidRPr="00692AF4">
        <w:rPr>
          <w:rFonts w:ascii="Times New Roman" w:hAnsi="Times New Roman" w:cs="Times New Roman"/>
          <w:sz w:val="28"/>
          <w:szCs w:val="28"/>
        </w:rPr>
        <w:t xml:space="preserve">использование УМК «Перспективная   начальная школа» в условиях реализации ФГОС  ООО; </w:t>
      </w:r>
    </w:p>
    <w:p w:rsidR="00E07006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E07006">
        <w:rPr>
          <w:b/>
          <w:bCs/>
          <w:sz w:val="28"/>
          <w:szCs w:val="28"/>
        </w:rPr>
        <w:t>Стратегическая цель:</w:t>
      </w:r>
      <w:r w:rsidRPr="008F3195">
        <w:rPr>
          <w:b/>
          <w:bCs/>
          <w:sz w:val="28"/>
          <w:szCs w:val="28"/>
        </w:rPr>
        <w:t xml:space="preserve">  </w:t>
      </w:r>
      <w:r w:rsidRPr="00692AF4">
        <w:rPr>
          <w:rFonts w:ascii="Times New Roman" w:hAnsi="Times New Roman" w:cs="Times New Roman"/>
          <w:sz w:val="28"/>
          <w:szCs w:val="28"/>
        </w:rPr>
        <w:t>создание модели  управления сетевым взаимодействием учреждений – участников инновационной площадки    по реализации  УМК «Перспективная   начальная школа»</w:t>
      </w:r>
    </w:p>
    <w:p w:rsidR="00E07006" w:rsidRPr="00E07006" w:rsidRDefault="00E07006" w:rsidP="00E07006">
      <w:pPr>
        <w:spacing w:after="0" w:line="240" w:lineRule="auto"/>
        <w:rPr>
          <w:b/>
          <w:bCs/>
          <w:iCs/>
          <w:sz w:val="28"/>
          <w:szCs w:val="28"/>
        </w:rPr>
      </w:pPr>
      <w:r w:rsidRPr="00E07006">
        <w:rPr>
          <w:b/>
          <w:bCs/>
          <w:iCs/>
          <w:sz w:val="28"/>
          <w:szCs w:val="28"/>
        </w:rPr>
        <w:t>Задачи:</w:t>
      </w:r>
    </w:p>
    <w:p w:rsidR="00E07006" w:rsidRPr="00E07006" w:rsidRDefault="00E07006" w:rsidP="00E07006">
      <w:pPr>
        <w:spacing w:after="0" w:line="240" w:lineRule="auto"/>
        <w:rPr>
          <w:b/>
          <w:sz w:val="28"/>
          <w:szCs w:val="28"/>
        </w:rPr>
      </w:pPr>
    </w:p>
    <w:p w:rsidR="00E07006" w:rsidRPr="00700CC0" w:rsidRDefault="00E07006" w:rsidP="00E0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CC0">
        <w:rPr>
          <w:rFonts w:ascii="Times New Roman" w:hAnsi="Times New Roman" w:cs="Times New Roman"/>
          <w:sz w:val="28"/>
          <w:szCs w:val="28"/>
        </w:rPr>
        <w:t xml:space="preserve">1.Разработать систему по координации деятельности образовательных учреждений; </w:t>
      </w:r>
    </w:p>
    <w:p w:rsidR="00E07006" w:rsidRPr="00700CC0" w:rsidRDefault="00E07006" w:rsidP="00E0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CC0">
        <w:rPr>
          <w:rFonts w:ascii="Times New Roman" w:hAnsi="Times New Roman" w:cs="Times New Roman"/>
          <w:sz w:val="28"/>
          <w:szCs w:val="28"/>
        </w:rPr>
        <w:t xml:space="preserve">2.Обеспечить методическое сопровождение по внедрению УМК «Перспективная начальная школа»; </w:t>
      </w:r>
    </w:p>
    <w:p w:rsidR="00E07006" w:rsidRPr="00700CC0" w:rsidRDefault="00E07006" w:rsidP="00E0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CC0">
        <w:rPr>
          <w:rFonts w:ascii="Times New Roman" w:hAnsi="Times New Roman" w:cs="Times New Roman"/>
          <w:sz w:val="28"/>
          <w:szCs w:val="28"/>
        </w:rPr>
        <w:t xml:space="preserve">3.Обеспечить методическое сопровождение </w:t>
      </w:r>
      <w:proofErr w:type="spellStart"/>
      <w:r w:rsidRPr="00700CC0">
        <w:rPr>
          <w:rFonts w:ascii="Times New Roman" w:hAnsi="Times New Roman" w:cs="Times New Roman"/>
          <w:sz w:val="28"/>
          <w:szCs w:val="28"/>
        </w:rPr>
        <w:t>использованияУМК</w:t>
      </w:r>
      <w:proofErr w:type="spellEnd"/>
      <w:r w:rsidRPr="00700CC0">
        <w:rPr>
          <w:rFonts w:ascii="Times New Roman" w:hAnsi="Times New Roman" w:cs="Times New Roman"/>
          <w:sz w:val="28"/>
          <w:szCs w:val="28"/>
        </w:rPr>
        <w:t xml:space="preserve">  «Перспективная начальная школа» в ОУ» </w:t>
      </w:r>
    </w:p>
    <w:p w:rsidR="00E07006" w:rsidRPr="00700CC0" w:rsidRDefault="00E07006" w:rsidP="00E0700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7006" w:rsidRDefault="00E07006" w:rsidP="00E07006"/>
    <w:p w:rsidR="00E07006" w:rsidRPr="00E07006" w:rsidRDefault="00E07006" w:rsidP="00E07006">
      <w:pPr>
        <w:rPr>
          <w:sz w:val="28"/>
          <w:szCs w:val="28"/>
        </w:rPr>
      </w:pPr>
      <w:r w:rsidRPr="00E07006">
        <w:rPr>
          <w:b/>
          <w:bCs/>
          <w:iCs/>
          <w:sz w:val="28"/>
          <w:szCs w:val="28"/>
        </w:rPr>
        <w:t>Ожидаемые результаты: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 xml:space="preserve">1. Подготовлены методические рекомендации по использованию УМК «Перспективная начальная школа» в образовательном процессе ОУ; 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>2. Разработана система (модель) сетевого взаимодействия образовательных учреждений в условиях реализации ФГОС;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>3. Повышена профессиональная компетентность педагогов,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>4. Повышено качество предоставляемых услуг по обучению детей за счет использования УМК «Перспективная   начальная школа»</w:t>
      </w:r>
    </w:p>
    <w:p w:rsidR="00E07006" w:rsidRPr="00E07006" w:rsidRDefault="00E07006" w:rsidP="00E07006">
      <w:pPr>
        <w:rPr>
          <w:sz w:val="28"/>
          <w:szCs w:val="28"/>
        </w:rPr>
      </w:pPr>
      <w:r w:rsidRPr="00E07006">
        <w:rPr>
          <w:b/>
          <w:bCs/>
          <w:iCs/>
          <w:sz w:val="28"/>
          <w:szCs w:val="28"/>
        </w:rPr>
        <w:lastRenderedPageBreak/>
        <w:t>Продукты: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8F3195">
        <w:rPr>
          <w:sz w:val="28"/>
          <w:szCs w:val="28"/>
        </w:rPr>
        <w:t xml:space="preserve"> </w:t>
      </w:r>
      <w:r w:rsidRPr="00692AF4">
        <w:rPr>
          <w:rFonts w:ascii="Times New Roman" w:hAnsi="Times New Roman" w:cs="Times New Roman"/>
          <w:sz w:val="28"/>
          <w:szCs w:val="28"/>
        </w:rPr>
        <w:t xml:space="preserve">Методические материалы  по использованию УМК «Перспективная начальная школа» в образовательном процессе  ОУ; </w:t>
      </w: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  <w:r w:rsidRPr="00692AF4">
        <w:rPr>
          <w:rFonts w:ascii="Times New Roman" w:hAnsi="Times New Roman" w:cs="Times New Roman"/>
          <w:sz w:val="28"/>
          <w:szCs w:val="28"/>
        </w:rPr>
        <w:t xml:space="preserve">2. Описание сетевого взаимодействия субъектов образовательного процесса на основе использования УМК «Перспективная начальная школа». </w:t>
      </w:r>
    </w:p>
    <w:p w:rsidR="00E07006" w:rsidRPr="001513C1" w:rsidRDefault="00E07006" w:rsidP="00E07006">
      <w:pPr>
        <w:pStyle w:val="21"/>
        <w:spacing w:after="0" w:line="240" w:lineRule="auto"/>
        <w:ind w:firstLine="539"/>
        <w:rPr>
          <w:sz w:val="28"/>
          <w:szCs w:val="28"/>
        </w:rPr>
      </w:pPr>
    </w:p>
    <w:p w:rsidR="00E07006" w:rsidRPr="00E07006" w:rsidRDefault="00E07006" w:rsidP="00E07006">
      <w:pPr>
        <w:pStyle w:val="21"/>
        <w:spacing w:after="0" w:line="240" w:lineRule="auto"/>
        <w:rPr>
          <w:b/>
          <w:sz w:val="28"/>
          <w:szCs w:val="28"/>
        </w:rPr>
      </w:pPr>
      <w:r w:rsidRPr="00E07006">
        <w:rPr>
          <w:b/>
          <w:sz w:val="28"/>
          <w:szCs w:val="28"/>
        </w:rPr>
        <w:t>Актуальность проекта</w:t>
      </w:r>
    </w:p>
    <w:p w:rsidR="00E07006" w:rsidRPr="00700CC0" w:rsidRDefault="00E07006" w:rsidP="00E07006">
      <w:pPr>
        <w:pStyle w:val="21"/>
        <w:tabs>
          <w:tab w:val="left" w:pos="990"/>
        </w:tabs>
        <w:spacing w:after="0" w:line="240" w:lineRule="auto"/>
        <w:ind w:firstLine="539"/>
        <w:jc w:val="both"/>
        <w:rPr>
          <w:b/>
          <w:i/>
          <w:sz w:val="28"/>
          <w:szCs w:val="28"/>
        </w:rPr>
      </w:pPr>
      <w:r w:rsidRPr="00700CC0">
        <w:rPr>
          <w:b/>
          <w:i/>
          <w:sz w:val="28"/>
          <w:szCs w:val="28"/>
        </w:rPr>
        <w:tab/>
      </w:r>
    </w:p>
    <w:p w:rsidR="00E07006" w:rsidRPr="00800D43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D43">
        <w:rPr>
          <w:rFonts w:ascii="Times New Roman" w:hAnsi="Times New Roman" w:cs="Times New Roman"/>
          <w:sz w:val="28"/>
          <w:szCs w:val="28"/>
        </w:rPr>
        <w:t xml:space="preserve">     Качество образования, его соответствие  актуальным и перспективным потребностям личности, общества и государства выступает ведущим приоритетом образовательной политики. Задача повышения качества образования рассматривается как одна из актуальных. </w:t>
      </w:r>
    </w:p>
    <w:p w:rsidR="00E07006" w:rsidRPr="00800D43" w:rsidRDefault="00E07006" w:rsidP="00E07006">
      <w:pPr>
        <w:spacing w:line="360" w:lineRule="auto"/>
        <w:ind w:left="-600"/>
        <w:jc w:val="both"/>
        <w:rPr>
          <w:rFonts w:ascii="Times New Roman" w:hAnsi="Times New Roman" w:cs="Times New Roman"/>
          <w:sz w:val="28"/>
          <w:szCs w:val="28"/>
        </w:rPr>
      </w:pPr>
      <w:r w:rsidRPr="00800D43">
        <w:rPr>
          <w:rFonts w:ascii="Times New Roman" w:hAnsi="Times New Roman" w:cs="Times New Roman"/>
          <w:sz w:val="28"/>
          <w:szCs w:val="28"/>
        </w:rPr>
        <w:t xml:space="preserve">             Повышение качества образования в начальной школе имеет </w:t>
      </w:r>
      <w:proofErr w:type="gramStart"/>
      <w:r w:rsidRPr="00800D4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00D43">
        <w:rPr>
          <w:rFonts w:ascii="Times New Roman" w:hAnsi="Times New Roman" w:cs="Times New Roman"/>
          <w:sz w:val="28"/>
          <w:szCs w:val="28"/>
        </w:rPr>
        <w:t>, так как создаёт базу для последующего освоения образовательных программ основной школы, обеспечивает целостное развитие личности, сохранение и поддержание  индивидуальности каждого ребёнка, формирование основ учебной самостоятельности и способности её организации, осуществления самоконтроля и самооценки результатов обучения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BC5070">
        <w:rPr>
          <w:rFonts w:ascii="Times New Roman" w:hAnsi="Times New Roman" w:cs="Times New Roman"/>
          <w:sz w:val="28"/>
          <w:szCs w:val="28"/>
        </w:rPr>
        <w:t xml:space="preserve">нового стандарта образования второго поколения </w:t>
      </w:r>
      <w:r w:rsidRPr="001E7FDD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spellStart"/>
      <w:r w:rsidRPr="001E7FD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1E7FDD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– воспитание качеств личности, отвечающих требованиям информационного общества на основе уважения многонационального, поликультурного и </w:t>
      </w:r>
      <w:proofErr w:type="spellStart"/>
      <w:r w:rsidRPr="001E7FDD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российского общества;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– ориентацию на результаты образования как </w:t>
      </w:r>
      <w:proofErr w:type="spellStart"/>
      <w:r w:rsidRPr="001E7FDD">
        <w:rPr>
          <w:rFonts w:ascii="Times New Roman" w:hAnsi="Times New Roman" w:cs="Times New Roman"/>
          <w:sz w:val="28"/>
          <w:szCs w:val="28"/>
        </w:rPr>
        <w:t>системнообразующий</w:t>
      </w:r>
      <w:proofErr w:type="spellEnd"/>
      <w:r w:rsidRPr="001E7FDD">
        <w:rPr>
          <w:rFonts w:ascii="Times New Roman" w:hAnsi="Times New Roman" w:cs="Times New Roman"/>
          <w:sz w:val="28"/>
          <w:szCs w:val="28"/>
        </w:rPr>
        <w:t xml:space="preserve"> компонент Стандарта, где развитие личности обучающегося на основе усвоения универсальных учебных действий (УУД), познания и освоения окружающего мира составляет цель и основной результат образования;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– гарантированность </w:t>
      </w:r>
      <w:proofErr w:type="gramStart"/>
      <w:r w:rsidRPr="001E7FDD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1E7F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lastRenderedPageBreak/>
        <w:t xml:space="preserve">– 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– обеспечение преемственности дошкольного, начального общего, основного и среднего (полного) общего образования; 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</w:t>
      </w:r>
    </w:p>
    <w:p w:rsidR="00E07006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06" w:rsidRPr="00B12036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Все вышеперечисленные положения нашли свое развитие в дидактических принципах развивающей личностно-ориентированной системе обучения «Перспективная начальная школа» и в типических свойствах учебно-методического комплекта (УМК), реализующего эту систему. </w:t>
      </w:r>
      <w:r w:rsidRPr="00B12036">
        <w:rPr>
          <w:rFonts w:ascii="Times New Roman" w:hAnsi="Times New Roman" w:cs="Times New Roman"/>
          <w:sz w:val="28"/>
          <w:szCs w:val="28"/>
        </w:rPr>
        <w:t xml:space="preserve">Проект «Перспективная начальная школа» — результат многолетней работы коллектива сотрудников РАН, АПК и ППРО, МГПУ, а также ряда сотрудников РАО, разделяющих концептуальные основы «Перспективной начальной школы». Предпосылками для ее создания стали: основные положения Л.В. </w:t>
      </w:r>
      <w:proofErr w:type="spellStart"/>
      <w:r w:rsidRPr="00B12036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12036">
        <w:rPr>
          <w:rFonts w:ascii="Times New Roman" w:hAnsi="Times New Roman" w:cs="Times New Roman"/>
          <w:sz w:val="28"/>
          <w:szCs w:val="28"/>
        </w:rPr>
        <w:t xml:space="preserve">, научные идеи развивающего обучения Л.В. </w:t>
      </w:r>
      <w:proofErr w:type="spellStart"/>
      <w:r w:rsidRPr="00B1203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B12036">
        <w:rPr>
          <w:rFonts w:ascii="Times New Roman" w:hAnsi="Times New Roman" w:cs="Times New Roman"/>
          <w:sz w:val="28"/>
          <w:szCs w:val="28"/>
        </w:rPr>
        <w:t xml:space="preserve"> и Д.Б. </w:t>
      </w:r>
      <w:proofErr w:type="spellStart"/>
      <w:r w:rsidRPr="00B1203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12036">
        <w:rPr>
          <w:rFonts w:ascii="Times New Roman" w:hAnsi="Times New Roman" w:cs="Times New Roman"/>
          <w:sz w:val="28"/>
          <w:szCs w:val="28"/>
        </w:rPr>
        <w:t>—В.В. Давыдова, «Концепция модернизации российского образования на период до 2010 года», «Концепция содержания непрерывного образования (дошкольное и начальное звено)», «Федеральный компонент государственного стандарта общего образования. Начальное общее образование»</w:t>
      </w:r>
      <w:proofErr w:type="gramStart"/>
      <w:r w:rsidRPr="00B12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b/>
          <w:sz w:val="28"/>
          <w:szCs w:val="28"/>
        </w:rPr>
        <w:lastRenderedPageBreak/>
        <w:t>Основная идея</w:t>
      </w:r>
      <w:r w:rsidRPr="001E7FDD">
        <w:rPr>
          <w:rFonts w:ascii="Times New Roman" w:hAnsi="Times New Roman" w:cs="Times New Roman"/>
          <w:sz w:val="28"/>
          <w:szCs w:val="28"/>
        </w:rPr>
        <w:t xml:space="preserve"> УМК «Перспективная начальная школа» — 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</w:t>
      </w:r>
    </w:p>
    <w:p w:rsidR="00E07006" w:rsidRPr="001E7FDD" w:rsidRDefault="00E07006" w:rsidP="00E07006">
      <w:pPr>
        <w:spacing w:line="36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F3F51">
        <w:rPr>
          <w:rFonts w:ascii="Times New Roman" w:hAnsi="Times New Roman" w:cs="Times New Roman"/>
          <w:sz w:val="28"/>
          <w:szCs w:val="28"/>
        </w:rPr>
        <w:t xml:space="preserve"> При разработке этой программы учитывались такие составляющие как </w:t>
      </w:r>
      <w:r w:rsidRPr="001F3F51">
        <w:rPr>
          <w:rFonts w:ascii="Times New Roman" w:hAnsi="Times New Roman" w:cs="Times New Roman"/>
          <w:b/>
          <w:bCs/>
          <w:sz w:val="28"/>
          <w:szCs w:val="28"/>
        </w:rPr>
        <w:t>возраст школьника</w:t>
      </w:r>
      <w:r w:rsidRPr="001F3F51">
        <w:rPr>
          <w:rFonts w:ascii="Times New Roman" w:hAnsi="Times New Roman" w:cs="Times New Roman"/>
          <w:sz w:val="28"/>
          <w:szCs w:val="28"/>
        </w:rPr>
        <w:t xml:space="preserve">, поскольку первоклассник может быть как шести, так и семи, и восьми лет; </w:t>
      </w:r>
      <w:r w:rsidRPr="001F3F51">
        <w:rPr>
          <w:rFonts w:ascii="Times New Roman" w:hAnsi="Times New Roman" w:cs="Times New Roman"/>
          <w:b/>
          <w:bCs/>
          <w:sz w:val="28"/>
          <w:szCs w:val="28"/>
        </w:rPr>
        <w:t>разный уровень развития школьника</w:t>
      </w:r>
      <w:r w:rsidRPr="001F3F51">
        <w:rPr>
          <w:rFonts w:ascii="Times New Roman" w:hAnsi="Times New Roman" w:cs="Times New Roman"/>
          <w:sz w:val="28"/>
          <w:szCs w:val="28"/>
        </w:rPr>
        <w:t xml:space="preserve"> (ребёнок, не посещавший детский сад, часто приходит в школу с несформированными сенсорными эталонами — но комплект помогает решать и эту задачу); </w:t>
      </w:r>
      <w:r w:rsidRPr="001F3F5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восприятия школьника.    </w:t>
      </w:r>
    </w:p>
    <w:p w:rsidR="00E07006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DD">
        <w:rPr>
          <w:rFonts w:ascii="Times New Roman" w:hAnsi="Times New Roman" w:cs="Times New Roman"/>
          <w:sz w:val="28"/>
          <w:szCs w:val="28"/>
        </w:rPr>
        <w:t xml:space="preserve">Педагогическая поддержка индивидуальности ребенка при обучении выводит на первый план </w:t>
      </w:r>
      <w:r w:rsidRPr="00700CC0">
        <w:rPr>
          <w:rFonts w:ascii="Times New Roman" w:hAnsi="Times New Roman" w:cs="Times New Roman"/>
          <w:sz w:val="28"/>
          <w:szCs w:val="28"/>
        </w:rPr>
        <w:t>проблему</w:t>
      </w:r>
      <w:r w:rsidRPr="001E7FDD">
        <w:rPr>
          <w:rFonts w:ascii="Times New Roman" w:hAnsi="Times New Roman" w:cs="Times New Roman"/>
          <w:sz w:val="28"/>
          <w:szCs w:val="28"/>
        </w:rPr>
        <w:t xml:space="preserve"> соотношения обучения и развития. </w:t>
      </w:r>
      <w:r w:rsidRPr="00800D43">
        <w:rPr>
          <w:rFonts w:ascii="Times New Roman" w:hAnsi="Times New Roman" w:cs="Times New Roman"/>
          <w:sz w:val="28"/>
          <w:szCs w:val="28"/>
        </w:rPr>
        <w:t>Система заданий разного уровня трудности, сочетание индивидуальной учебной деятельности ребенка с его работой в малых группах и участием в клубной работе позволяют обеспечить условия, при которых обучение идет впереди развития, т. е. в зоне ближайшего развития каждого ученика на основе учета уровня его актуального развития и личных интересов. То, что ученик не может выполнить индивидуально,</w:t>
      </w:r>
      <w:r w:rsidRPr="001E7FDD">
        <w:rPr>
          <w:rFonts w:ascii="Times New Roman" w:hAnsi="Times New Roman" w:cs="Times New Roman"/>
          <w:sz w:val="28"/>
          <w:szCs w:val="28"/>
        </w:rPr>
        <w:t xml:space="preserve"> он может сделать с помощью соседа по парте или в малой группе. А то, что представляет сложность для конкретной малой группы, становится доступным пониманию в процессе коллективной деятельности. Высокая степень дифференциации вопросов и заданий и их количество позволяют младшему школьнику работать в условиях своего актуального развития и создают возможности его индивидуального продвижения.</w:t>
      </w:r>
    </w:p>
    <w:p w:rsidR="00E07006" w:rsidRPr="00E07006" w:rsidRDefault="00E07006" w:rsidP="00E0700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E07006">
        <w:rPr>
          <w:rFonts w:ascii="Times New Roman" w:hAnsi="Times New Roman" w:cs="Times New Roman"/>
          <w:i w:val="0"/>
          <w:iCs w:val="0"/>
          <w:color w:val="000000"/>
        </w:rPr>
        <w:t>Основные направления реализации проекта</w:t>
      </w:r>
    </w:p>
    <w:p w:rsidR="00E07006" w:rsidRPr="00A62491" w:rsidRDefault="00E07006" w:rsidP="00E070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Открытие простора для развития потенциальных возможностей и самореализации детей и взрослых.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lastRenderedPageBreak/>
        <w:t>- Нахождение возможности каждому ученику выразить себя сообразно своим способностям.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Воспитание ученика, готового к заботе о своем здоровье и здоровье окружающих его людей, владеющего здоровье сберегающими технологиями.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Создание морально-психологического комфорта для участников образовательного процесса, подготовка учащихся к выбору, в который человек включен на протяжении всей своей жизнедеятельности;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Обеспечение организационно-педагогических условий для повышения общей и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40E">
        <w:rPr>
          <w:rFonts w:ascii="Times New Roman" w:hAnsi="Times New Roman" w:cs="Times New Roman"/>
          <w:sz w:val="28"/>
          <w:szCs w:val="28"/>
        </w:rPr>
        <w:t>- эстетической культуры учащихся микрорайона.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Построение школы, в которой развитие детей обусловлено сохранением их здоровья.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Выявление и развитие способностей каждого ученика, формирование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духовно богатой, свободной, физически здоровой, творчески мыслящей личности, ориентированной на выбор профессии, способной в последующем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на участие в духовном и экономическом развитии общества.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 xml:space="preserve">- Формирование черт физически развитой личности, ориентированной на творческое преобразование действительности и саморазвитие, </w:t>
      </w:r>
      <w:proofErr w:type="gramStart"/>
      <w:r w:rsidRPr="004C14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140E">
        <w:rPr>
          <w:rFonts w:ascii="Times New Roman" w:hAnsi="Times New Roman" w:cs="Times New Roman"/>
          <w:sz w:val="28"/>
          <w:szCs w:val="28"/>
        </w:rPr>
        <w:t xml:space="preserve"> здоровый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образ жизни, личности образованной и самостоятельной, стремящейся к овладению опытом духовной жизни, нравственного поведения, освоению ценностей национальной культуры.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Создание условий для самореализации и осознанного личностного самоопределения учеников в соответствии с их склонностями и интересами и подготовка на этой основе выпускников, готовых к жизни в открытом и меняющемся мире.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</w:t>
      </w:r>
      <w:proofErr w:type="spellStart"/>
      <w:r w:rsidRPr="004C140E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4C140E">
        <w:rPr>
          <w:rFonts w:ascii="Times New Roman" w:hAnsi="Times New Roman" w:cs="Times New Roman"/>
          <w:sz w:val="28"/>
          <w:szCs w:val="28"/>
        </w:rPr>
        <w:t xml:space="preserve"> сопровождения, укрепление психического здоровья и личностного благополучия подрастающего поколения в образовательном пространстве.</w:t>
      </w:r>
    </w:p>
    <w:p w:rsidR="00E07006" w:rsidRPr="004C140E" w:rsidRDefault="00E07006" w:rsidP="00E07006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Создание условий для формирования у каждого учащегося собственной образовательной траектории, информационной культуры и навыков работы в информационной среде для успешной социализации в обществе.</w:t>
      </w:r>
    </w:p>
    <w:p w:rsidR="00E07006" w:rsidRPr="00E07006" w:rsidRDefault="00E07006" w:rsidP="00E0700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iCs w:val="0"/>
          <w:color w:val="000000"/>
        </w:rPr>
      </w:pPr>
      <w:bookmarkStart w:id="0" w:name="__RefHeading__21_580071994"/>
      <w:bookmarkEnd w:id="0"/>
      <w:r w:rsidRPr="00E07006">
        <w:rPr>
          <w:rFonts w:ascii="Times New Roman" w:hAnsi="Times New Roman" w:cs="Times New Roman"/>
          <w:i w:val="0"/>
          <w:iCs w:val="0"/>
          <w:color w:val="000000"/>
        </w:rPr>
        <w:t>Реализация проекта</w:t>
      </w:r>
    </w:p>
    <w:p w:rsidR="00E07006" w:rsidRPr="00A62491" w:rsidRDefault="00E07006" w:rsidP="00E07006">
      <w:pPr>
        <w:rPr>
          <w:rFonts w:cstheme="minorHAnsi"/>
          <w:sz w:val="28"/>
          <w:szCs w:val="28"/>
          <w:u w:val="single"/>
        </w:rPr>
      </w:pP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совместная с учителями и одноклассниками поисковая деятельность, направленная на выявление закономерностей функционирования и развития природного и созданного людьми мира культурных ценностей, норм, правил, способов взаимодействия с неживой и живой природой, различными индивидами и общностями (коллективно-распределенная учебная деятельность, в том числе, коллективная дискуссия, групповая работа);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индивидуальная самостоятельная учебная деятельность (в том числе, домашняя самостоятельная работа);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разнообразные формы моделирования взаимодействия с различными предметами, субъектами путем организации игровой деятельности (групповая и индивидуальная игра по правилам, игра- импровизация, режиссёрская игра);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творческая деятельность, связанная с выявлением и реализацией индивидуальности при освоении законов, норм и правил существующего мира и конструирования нового, возникающего в воображении, сознании личности (художественное, техническое, научное творчество, создание и реализация социально значимых инициатив и др.);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деятельность, направленная на приобретение базовых навыков информационной культуры, умелого пользования современной компьютерной техникой;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C140E">
        <w:rPr>
          <w:rFonts w:ascii="Times New Roman" w:hAnsi="Times New Roman" w:cs="Times New Roman"/>
          <w:sz w:val="28"/>
          <w:szCs w:val="28"/>
        </w:rPr>
        <w:t>соответствующая возможностям возраста и индивидуальным способностям исследовательская деятельность;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разнообразная посильная трудовая деятельность, направленная на совершенствование условий жизни семьи, коллектива школы, населения конкретной территории, самообслуживания;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нравственная и эстетическая деятельность, направленная на освоение норм и правил организации совместной деятельности с различными индивидами и общностями, с учетом традиций, обычаев и требований современной культурной жизни;</w:t>
      </w:r>
    </w:p>
    <w:p w:rsidR="00E07006" w:rsidRPr="004C140E" w:rsidRDefault="00E07006" w:rsidP="00E07006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40E">
        <w:rPr>
          <w:rFonts w:ascii="Times New Roman" w:hAnsi="Times New Roman" w:cs="Times New Roman"/>
          <w:sz w:val="28"/>
          <w:szCs w:val="28"/>
        </w:rPr>
        <w:t>оздоровительная и спортивная деятельность (приобретение навыков сохранения и укрепления своего здоровья, знакомство с различными видами спорта, опыт участия в спортивных соревнованиях).</w:t>
      </w:r>
    </w:p>
    <w:p w:rsidR="00E07006" w:rsidRPr="00E07006" w:rsidRDefault="00E07006" w:rsidP="00E0700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iCs w:val="0"/>
          <w:color w:val="000000"/>
        </w:rPr>
      </w:pPr>
      <w:bookmarkStart w:id="1" w:name="__RefHeading__23_580071994"/>
      <w:bookmarkEnd w:id="1"/>
      <w:r w:rsidRPr="00E07006">
        <w:rPr>
          <w:rFonts w:ascii="Times New Roman" w:hAnsi="Times New Roman" w:cs="Times New Roman"/>
          <w:i w:val="0"/>
          <w:iCs w:val="0"/>
          <w:color w:val="000000"/>
        </w:rPr>
        <w:t>Механизм реализации проекта</w:t>
      </w:r>
    </w:p>
    <w:p w:rsidR="00E07006" w:rsidRPr="00E07006" w:rsidRDefault="00E07006" w:rsidP="00E07006">
      <w:pPr>
        <w:rPr>
          <w:rFonts w:ascii="Times New Roman" w:hAnsi="Times New Roman" w:cs="Times New Roman"/>
          <w:sz w:val="28"/>
          <w:szCs w:val="28"/>
        </w:rPr>
      </w:pP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Выполнение мероприятий, направленных на совершенствование учебно-воспитательного процесса на повышение качества образования, предусматривается в соответствии с их приоритетностью.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Координацию деятельности всех соисполнителей про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Pr="004C140E">
        <w:rPr>
          <w:rFonts w:ascii="Times New Roman" w:hAnsi="Times New Roman" w:cs="Times New Roman"/>
          <w:sz w:val="28"/>
          <w:szCs w:val="28"/>
        </w:rPr>
        <w:t>осуществляет администрация школы. Решение поставленных задач осуществляется через комплекс мероприятий, взаимосвязанных и скоординированных по времени, ресурсам и исполнителям на всех этапах реализации.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 xml:space="preserve">Вся инновационная деятельность координируется методическим советом и заместителем директора по </w:t>
      </w:r>
      <w:r>
        <w:rPr>
          <w:rFonts w:ascii="Times New Roman" w:hAnsi="Times New Roman" w:cs="Times New Roman"/>
          <w:sz w:val="28"/>
          <w:szCs w:val="28"/>
        </w:rPr>
        <w:t>УВР</w:t>
      </w:r>
      <w:r w:rsidRPr="004C140E">
        <w:rPr>
          <w:rFonts w:ascii="Times New Roman" w:hAnsi="Times New Roman" w:cs="Times New Roman"/>
          <w:sz w:val="28"/>
          <w:szCs w:val="28"/>
        </w:rPr>
        <w:t xml:space="preserve">. Функционирование инновационной подсистемы осуществляется на основе </w:t>
      </w:r>
      <w:proofErr w:type="spellStart"/>
      <w:r w:rsidRPr="004C140E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C140E">
        <w:rPr>
          <w:rFonts w:ascii="Times New Roman" w:hAnsi="Times New Roman" w:cs="Times New Roman"/>
          <w:sz w:val="28"/>
          <w:szCs w:val="28"/>
        </w:rPr>
        <w:t xml:space="preserve"> локальных актов.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 xml:space="preserve">Методический совет определяет проблематику и разрабатывает программу семинаров, практикумов с учителями, определяет тематику и </w:t>
      </w:r>
      <w:r w:rsidRPr="004C140E">
        <w:rPr>
          <w:rFonts w:ascii="Times New Roman" w:hAnsi="Times New Roman" w:cs="Times New Roman"/>
          <w:sz w:val="28"/>
          <w:szCs w:val="28"/>
        </w:rPr>
        <w:lastRenderedPageBreak/>
        <w:t>методические цели открытых уроков, их систему, координирует время их проведения.</w:t>
      </w:r>
    </w:p>
    <w:p w:rsidR="00E07006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color w:val="000000"/>
          <w:sz w:val="28"/>
          <w:szCs w:val="28"/>
        </w:rPr>
        <w:t>Педагоги, входящие</w:t>
      </w:r>
      <w:r w:rsidRPr="004C140E">
        <w:rPr>
          <w:rFonts w:ascii="Times New Roman" w:hAnsi="Times New Roman" w:cs="Times New Roman"/>
          <w:sz w:val="28"/>
          <w:szCs w:val="28"/>
        </w:rPr>
        <w:t xml:space="preserve"> в творческую группу изучают теорию вопроса, литературу, передовой опыт по проблеме, разрабатывают проекты экспериментальной работы, нарабатывают опыт, анализируют полученные результаты, обрабатывают собранную информацию, выступают с творческими отчетами и методическими рекомендациями перед коллективом.</w:t>
      </w:r>
    </w:p>
    <w:p w:rsidR="00E07006" w:rsidRPr="00E07006" w:rsidRDefault="00E07006" w:rsidP="00E07006">
      <w:pPr>
        <w:pStyle w:val="1"/>
        <w:keepLines w:val="0"/>
        <w:widowControl w:val="0"/>
        <w:suppressAutoHyphens/>
        <w:spacing w:before="240" w:after="60" w:line="240" w:lineRule="auto"/>
        <w:rPr>
          <w:rFonts w:ascii="Times New Roman" w:hAnsi="Times New Roman" w:cs="Times New Roman"/>
          <w:color w:val="000000"/>
        </w:rPr>
      </w:pPr>
      <w:r w:rsidRPr="00E07006">
        <w:rPr>
          <w:rFonts w:ascii="Times New Roman" w:hAnsi="Times New Roman" w:cs="Times New Roman"/>
          <w:color w:val="000000"/>
        </w:rPr>
        <w:t>Ресурсное обеспечение проекта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bookmarkStart w:id="2" w:name="__RefHeading__29_580071994"/>
      <w:bookmarkEnd w:id="2"/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t>Нормативно-правовое сопровождение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Для реализации про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Pr="004C140E">
        <w:rPr>
          <w:rFonts w:ascii="Times New Roman" w:hAnsi="Times New Roman" w:cs="Times New Roman"/>
          <w:sz w:val="28"/>
          <w:szCs w:val="28"/>
        </w:rPr>
        <w:t xml:space="preserve"> необходимы следующие локальные акты:</w:t>
      </w:r>
    </w:p>
    <w:p w:rsidR="00E07006" w:rsidRPr="004C140E" w:rsidRDefault="00E07006" w:rsidP="00E07006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положение и приказ о создании творческой группы учителей начальных классов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006" w:rsidRPr="004C140E" w:rsidRDefault="00E07006" w:rsidP="00E07006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- должностные инструкции: учителя начальной школы, воспитателя ГПД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bookmarkStart w:id="3" w:name="__RefHeading__31_580071994"/>
      <w:bookmarkEnd w:id="3"/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t>Научно-методическое обеспечение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 xml:space="preserve">В настоящее время школа в достаточной мере имеет программно-методический инструментарий по реализации намеченных задач своего развития. 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bookmarkStart w:id="4" w:name="__RefHeading__33_580071994"/>
      <w:bookmarkEnd w:id="4"/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t>Программно-методическое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В школе осуществляется формирование банка методических материалов, ведется изучение, обобщение актуального, инновационного педагогического опыта.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Календарно-тематическое планирование составлено с учетом методических рекомендаций, предлагаемых авторами УМК «Перспективная начальная школа».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>По итогам работы методические объединения и творческие группы составляют методические рекомендации и учебно-методические пособия для коллег.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bookmarkStart w:id="5" w:name="__RefHeading__35_580071994"/>
      <w:bookmarkEnd w:id="5"/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lastRenderedPageBreak/>
        <w:t>Информационное обеспечение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4C140E">
        <w:rPr>
          <w:rFonts w:ascii="Times New Roman" w:hAnsi="Times New Roman" w:cs="Times New Roman"/>
          <w:sz w:val="28"/>
          <w:szCs w:val="28"/>
        </w:rPr>
        <w:t>сс в</w:t>
      </w:r>
      <w:r w:rsidRPr="004C1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140E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Pr="004C140E">
        <w:rPr>
          <w:rFonts w:ascii="Times New Roman" w:hAnsi="Times New Roman" w:cs="Times New Roman"/>
          <w:sz w:val="28"/>
          <w:szCs w:val="28"/>
        </w:rPr>
        <w:t>оле информационно обеспечен: имеется Интернет,  школа имеет свой сайт.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bookmarkStart w:id="6" w:name="__RefHeading__37_580071994"/>
      <w:bookmarkEnd w:id="6"/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t>Кадровое</w:t>
      </w:r>
    </w:p>
    <w:p w:rsidR="00E07006" w:rsidRPr="00270C33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C33">
        <w:rPr>
          <w:rFonts w:ascii="Times New Roman" w:hAnsi="Times New Roman" w:cs="Times New Roman"/>
          <w:sz w:val="28"/>
          <w:szCs w:val="28"/>
        </w:rPr>
        <w:t>Анализ  возрастного состава, квалификационной категории и стажа работы указывает на то, что основную часть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, работающего по УМК «ПНШ»,</w:t>
      </w:r>
      <w:r w:rsidRPr="00270C33">
        <w:rPr>
          <w:rFonts w:ascii="Times New Roman" w:hAnsi="Times New Roman" w:cs="Times New Roman"/>
          <w:sz w:val="28"/>
          <w:szCs w:val="28"/>
        </w:rPr>
        <w:t xml:space="preserve"> составляют опытные, грамотные, высококвалифицированные педагоги, способные к инновационной деятельности, разработке и внедрению новых форм работы с учащимися и их родителями. Ежегодно, согласно графику, педагоги школы проходят курсы повышения квалификации.</w:t>
      </w:r>
    </w:p>
    <w:p w:rsidR="00E07006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C33">
        <w:rPr>
          <w:rFonts w:ascii="Times New Roman" w:hAnsi="Times New Roman" w:cs="Times New Roman"/>
          <w:sz w:val="28"/>
          <w:szCs w:val="28"/>
        </w:rPr>
        <w:t xml:space="preserve">Администрация школы и учителя постоянно принимают участие в работе семинаров, конференций, выступают с докладами на педагогических чтениях, являются наставниками для практикантов из высших  учебных заведений, педагогических колледжей.  </w:t>
      </w:r>
    </w:p>
    <w:p w:rsidR="00E07006" w:rsidRPr="003D5CEA" w:rsidRDefault="00E07006" w:rsidP="00E07006">
      <w:pPr>
        <w:pStyle w:val="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  <w:color w:val="000000"/>
          <w:u w:val="single"/>
        </w:rPr>
      </w:pPr>
      <w:r w:rsidRPr="003D5CEA">
        <w:rPr>
          <w:rFonts w:asciiTheme="minorHAnsi" w:hAnsiTheme="minorHAnsi" w:cstheme="minorHAnsi"/>
          <w:i w:val="0"/>
          <w:iCs w:val="0"/>
          <w:color w:val="000000"/>
          <w:u w:val="single"/>
        </w:rPr>
        <w:t>Организационное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sz w:val="28"/>
          <w:szCs w:val="28"/>
        </w:rPr>
        <w:t xml:space="preserve">Разработана образовательная программа на учебный год, программа мониторинга и </w:t>
      </w:r>
      <w:proofErr w:type="spellStart"/>
      <w:r w:rsidRPr="004C140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C140E">
        <w:rPr>
          <w:rFonts w:ascii="Times New Roman" w:hAnsi="Times New Roman" w:cs="Times New Roman"/>
          <w:sz w:val="28"/>
          <w:szCs w:val="28"/>
        </w:rPr>
        <w:t xml:space="preserve"> контроля, расписание уроков, внеклассных занятий,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006" w:rsidRPr="00E07006" w:rsidRDefault="00E07006" w:rsidP="00E0700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bookmarkStart w:id="7" w:name="__RefHeading__41_580071994"/>
      <w:bookmarkEnd w:id="7"/>
      <w:r w:rsidRPr="00E07006">
        <w:rPr>
          <w:rFonts w:ascii="Times New Roman" w:hAnsi="Times New Roman" w:cs="Times New Roman"/>
          <w:i w:val="0"/>
          <w:iCs w:val="0"/>
          <w:color w:val="000000"/>
          <w:u w:val="single"/>
        </w:rPr>
        <w:t>Мотивационное</w:t>
      </w:r>
    </w:p>
    <w:p w:rsidR="00E07006" w:rsidRPr="004C140E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разработано положение о распределении </w:t>
      </w:r>
      <w:r w:rsidRPr="00E07006">
        <w:rPr>
          <w:rFonts w:ascii="Times New Roman" w:hAnsi="Times New Roman" w:cs="Times New Roman"/>
          <w:sz w:val="28"/>
          <w:szCs w:val="28"/>
        </w:rPr>
        <w:t>стимулирующей части ФОТ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, критериев оценки профессиональной деятельности учителей, одними из которых являются использование информационно коммуникационных технологий, участие </w:t>
      </w:r>
      <w:proofErr w:type="gramStart"/>
      <w:r w:rsidRPr="004C140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140E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рода конкурсах и т.д.</w:t>
      </w:r>
    </w:p>
    <w:p w:rsidR="00E07006" w:rsidRPr="00E07006" w:rsidRDefault="00E07006" w:rsidP="00E0700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bookmarkStart w:id="8" w:name="__RefHeading__43_580071994"/>
      <w:bookmarkEnd w:id="8"/>
      <w:r w:rsidRPr="00E07006">
        <w:rPr>
          <w:rFonts w:ascii="Times New Roman" w:hAnsi="Times New Roman" w:cs="Times New Roman"/>
          <w:i w:val="0"/>
          <w:iCs w:val="0"/>
          <w:color w:val="000000"/>
          <w:u w:val="single"/>
        </w:rPr>
        <w:t>Материально-техническое обеспечение</w:t>
      </w:r>
    </w:p>
    <w:p w:rsidR="00E07006" w:rsidRPr="00ED6B2D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база школы систематически пополняется оргтехникой (принтерами, компьютерами, </w:t>
      </w:r>
      <w:proofErr w:type="spellStart"/>
      <w:r w:rsidRPr="004C140E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проекторами), что позволяет облегчить подготовку учителя к уроку. Компьютерная техника широко 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используется на уроках по большинству предметов учебного плана.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лена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локальн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сеть,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кабинеты 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>укомплектова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4C140E">
        <w:rPr>
          <w:rFonts w:ascii="Times New Roman" w:hAnsi="Times New Roman" w:cs="Times New Roman"/>
          <w:color w:val="000000"/>
          <w:sz w:val="28"/>
          <w:szCs w:val="28"/>
        </w:rPr>
        <w:t xml:space="preserve">  наглядными пособиями,  учебно-методическим</w:t>
      </w:r>
      <w:r w:rsidRPr="004C140E">
        <w:rPr>
          <w:rFonts w:ascii="Times New Roman" w:hAnsi="Times New Roman" w:cs="Times New Roman"/>
          <w:sz w:val="28"/>
          <w:szCs w:val="28"/>
        </w:rPr>
        <w:t xml:space="preserve"> пособиями</w:t>
      </w:r>
    </w:p>
    <w:p w:rsidR="00E07006" w:rsidRPr="001E7FDD" w:rsidRDefault="00E07006" w:rsidP="00E0700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7006" w:rsidRDefault="00E07006" w:rsidP="00E07006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7006" w:rsidRPr="00692AF4" w:rsidRDefault="00E07006" w:rsidP="00E07006">
      <w:pPr>
        <w:rPr>
          <w:rFonts w:ascii="Times New Roman" w:hAnsi="Times New Roman" w:cs="Times New Roman"/>
          <w:sz w:val="28"/>
          <w:szCs w:val="28"/>
        </w:rPr>
      </w:pPr>
    </w:p>
    <w:p w:rsidR="0007589A" w:rsidRPr="00EE5E10" w:rsidRDefault="0007589A"/>
    <w:sectPr w:rsidR="0007589A" w:rsidRPr="00EE5E10" w:rsidSect="00BF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10"/>
    <w:rsid w:val="0007589A"/>
    <w:rsid w:val="00BF2CDC"/>
    <w:rsid w:val="00E07006"/>
    <w:rsid w:val="00E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DC"/>
  </w:style>
  <w:style w:type="paragraph" w:styleId="1">
    <w:name w:val="heading 1"/>
    <w:basedOn w:val="a"/>
    <w:next w:val="a"/>
    <w:link w:val="10"/>
    <w:uiPriority w:val="9"/>
    <w:qFormat/>
    <w:rsid w:val="00E0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7006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7006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21">
    <w:name w:val="Body Text 2"/>
    <w:basedOn w:val="a"/>
    <w:link w:val="22"/>
    <w:rsid w:val="00E070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700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2017-05-10T11:58:00Z</dcterms:created>
  <dcterms:modified xsi:type="dcterms:W3CDTF">2017-05-10T12:23:00Z</dcterms:modified>
</cp:coreProperties>
</file>