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2B" w:rsidRPr="001C4C2B" w:rsidRDefault="00DF4C1C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  <w:r w:rsidR="00650AB2" w:rsidRPr="001C4C2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9D0AAD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</w:p>
    <w:p w:rsidR="00420F19" w:rsidRPr="00184D34" w:rsidRDefault="009D0AAD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года обучения</w:t>
      </w:r>
      <w:r w:rsidR="008B0334">
        <w:rPr>
          <w:rFonts w:ascii="Times New Roman" w:hAnsi="Times New Roman" w:cs="Times New Roman"/>
          <w:sz w:val="28"/>
          <w:szCs w:val="28"/>
        </w:rPr>
        <w:t xml:space="preserve"> (1 класс)</w:t>
      </w:r>
      <w:r w:rsidR="003D5820"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:rsidR="009D0AAD" w:rsidRP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="000408D2">
        <w:rPr>
          <w:sz w:val="28"/>
          <w:szCs w:val="28"/>
        </w:rPr>
        <w:t xml:space="preserve">для 1 года обучения (1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</w:t>
      </w:r>
      <w:r w:rsidRPr="00F61251">
        <w:rPr>
          <w:sz w:val="28"/>
          <w:szCs w:val="28"/>
        </w:rPr>
        <w:lastRenderedPageBreak/>
        <w:t>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</w:t>
      </w:r>
      <w:r w:rsidRPr="00F61251">
        <w:rPr>
          <w:sz w:val="28"/>
          <w:szCs w:val="28"/>
        </w:rPr>
        <w:lastRenderedPageBreak/>
        <w:t xml:space="preserve">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lastRenderedPageBreak/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8F3F15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классе на изучение курса отводится 1 час в неделю, суммарно 33 часа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16218C" w:rsidRPr="00F767D7" w:rsidRDefault="0016218C" w:rsidP="0016218C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lastRenderedPageBreak/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понимание значения шахмат как средства развития общих </w:t>
      </w:r>
      <w:r w:rsidRPr="00184D34">
        <w:rPr>
          <w:sz w:val="28"/>
          <w:szCs w:val="28"/>
        </w:rPr>
        <w:lastRenderedPageBreak/>
        <w:t>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7"/>
        <w:gridCol w:w="914"/>
        <w:gridCol w:w="3229"/>
        <w:gridCol w:w="3331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AE347D">
              <w:rPr>
                <w:sz w:val="28"/>
                <w:szCs w:val="28"/>
              </w:rPr>
              <w:t>матование</w:t>
            </w:r>
            <w:proofErr w:type="spellEnd"/>
            <w:r w:rsidRPr="00AE347D">
              <w:rPr>
                <w:sz w:val="28"/>
                <w:szCs w:val="28"/>
              </w:rPr>
              <w:t xml:space="preserve"> </w:t>
            </w:r>
            <w:r w:rsidRPr="00AE347D">
              <w:rPr>
                <w:sz w:val="28"/>
                <w:szCs w:val="28"/>
              </w:rPr>
              <w:lastRenderedPageBreak/>
              <w:t>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</w:t>
            </w:r>
            <w:r w:rsidRPr="00AE347D">
              <w:rPr>
                <w:sz w:val="28"/>
                <w:szCs w:val="28"/>
              </w:rPr>
              <w:lastRenderedPageBreak/>
              <w:t>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AE347D" w:rsidRP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5"/>
        <w:gridCol w:w="2626"/>
        <w:gridCol w:w="990"/>
        <w:gridCol w:w="5330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</w:t>
            </w:r>
            <w:r w:rsidRPr="008964A5">
              <w:rPr>
                <w:sz w:val="28"/>
                <w:szCs w:val="28"/>
              </w:rPr>
              <w:lastRenderedPageBreak/>
              <w:t>начале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964A5">
              <w:rPr>
                <w:sz w:val="28"/>
                <w:szCs w:val="28"/>
              </w:rPr>
              <w:t>белопольный</w:t>
            </w:r>
            <w:proofErr w:type="spellEnd"/>
            <w:r w:rsidRPr="008964A5">
              <w:rPr>
                <w:sz w:val="28"/>
                <w:szCs w:val="28"/>
              </w:rPr>
              <w:t>» и «</w:t>
            </w:r>
            <w:proofErr w:type="spellStart"/>
            <w:r w:rsidRPr="008964A5">
              <w:rPr>
                <w:sz w:val="28"/>
                <w:szCs w:val="28"/>
              </w:rPr>
              <w:t>чернопольный</w:t>
            </w:r>
            <w:proofErr w:type="spellEnd"/>
            <w:r w:rsidRPr="008964A5">
              <w:rPr>
                <w:sz w:val="28"/>
                <w:szCs w:val="28"/>
              </w:rPr>
              <w:t>» слон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Правила рокировки, длинная и короткая </w:t>
            </w:r>
            <w:r w:rsidRPr="008964A5">
              <w:rPr>
                <w:sz w:val="28"/>
                <w:szCs w:val="28"/>
              </w:rPr>
              <w:lastRenderedPageBreak/>
              <w:t>рокировки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-33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AE347D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DD67F0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E2126F" w:rsidRDefault="00E2126F" w:rsidP="00A5623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8122E3" w:rsidRDefault="008122E3" w:rsidP="008122E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1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Э. Э. Уманская, 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2022.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Pr="00E2126F" w:rsidRDefault="008122E3" w:rsidP="008122E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Первый год обучения. Рабочая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>радь. / Э. </w:t>
      </w:r>
      <w:r w:rsidRPr="00E2126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>Уманская, Е. И. Волкова, Е. А. Прудникова.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>
        <w:rPr>
          <w:rFonts w:ascii="Times New Roman" w:hAnsi="Times New Roman" w:cs="Times New Roman"/>
          <w:sz w:val="28"/>
          <w:szCs w:val="28"/>
        </w:rPr>
        <w:t>22.—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DD67F0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Весела И. Шахматный букварь / И. Весела, И. Веселы. – М.: Просвещение, 1983.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Гришин В. Г. Шахматная азбука / В. Г. Гришин, Е. И. Ильин. – </w:t>
      </w:r>
      <w:r w:rsidRPr="00DD67F0">
        <w:rPr>
          <w:sz w:val="28"/>
          <w:szCs w:val="28"/>
        </w:rPr>
        <w:lastRenderedPageBreak/>
        <w:t xml:space="preserve">М.: Детская литература,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. – Ростов н/Д: Феникс, 2014.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 В. Г. Я играю в шахматы / В. Г. </w:t>
      </w: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, Я. Н. </w:t>
      </w:r>
      <w:proofErr w:type="spellStart"/>
      <w:r w:rsidRPr="00DD67F0">
        <w:rPr>
          <w:sz w:val="28"/>
          <w:szCs w:val="28"/>
        </w:rPr>
        <w:t>Длуголенский</w:t>
      </w:r>
      <w:proofErr w:type="spellEnd"/>
      <w:r w:rsidRPr="00DD67F0">
        <w:rPr>
          <w:sz w:val="28"/>
          <w:szCs w:val="28"/>
        </w:rPr>
        <w:t xml:space="preserve">. – Л.: Детская литература, 1985. Князева В. Уроки шахмат / В.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Князева. – Ташкент: </w:t>
      </w:r>
      <w:proofErr w:type="spellStart"/>
      <w:r w:rsidRPr="00DD67F0">
        <w:rPr>
          <w:sz w:val="28"/>
          <w:szCs w:val="28"/>
        </w:rPr>
        <w:t>Укитувчи</w:t>
      </w:r>
      <w:proofErr w:type="spellEnd"/>
      <w:r w:rsidRPr="00DD67F0">
        <w:rPr>
          <w:sz w:val="28"/>
          <w:szCs w:val="28"/>
        </w:rPr>
        <w:t xml:space="preserve">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. – М.: Физкультура и спорт,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Новая школа, 1994.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Волшебный шахматный мешочек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Испания: Изд. центр </w:t>
      </w:r>
      <w:proofErr w:type="spellStart"/>
      <w:r w:rsidRPr="00DD67F0">
        <w:rPr>
          <w:sz w:val="28"/>
          <w:szCs w:val="28"/>
        </w:rPr>
        <w:t>Маркота</w:t>
      </w:r>
      <w:proofErr w:type="spellEnd"/>
      <w:r w:rsidRPr="00DD67F0">
        <w:rPr>
          <w:sz w:val="28"/>
          <w:szCs w:val="28"/>
        </w:rPr>
        <w:t xml:space="preserve">. Международная шахматная академия Г. Каспарова,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Педагогика, 1991.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Поматур</w:t>
      </w:r>
      <w:proofErr w:type="spellEnd"/>
      <w:r w:rsidRPr="00DD67F0">
        <w:rPr>
          <w:sz w:val="28"/>
          <w:szCs w:val="28"/>
        </w:rPr>
        <w:t xml:space="preserve">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Астрель</w:t>
      </w:r>
      <w:proofErr w:type="spellEnd"/>
      <w:r w:rsidRPr="00DD67F0">
        <w:rPr>
          <w:sz w:val="28"/>
          <w:szCs w:val="28"/>
        </w:rPr>
        <w:t xml:space="preserve">, АСТ,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DD67F0">
        <w:rPr>
          <w:sz w:val="28"/>
          <w:szCs w:val="28"/>
        </w:rPr>
        <w:t>.</w:t>
      </w:r>
      <w:proofErr w:type="gramEnd"/>
      <w:r w:rsidRPr="00DD67F0">
        <w:rPr>
          <w:sz w:val="28"/>
          <w:szCs w:val="28"/>
        </w:rPr>
        <w:t xml:space="preserve"> </w:t>
      </w:r>
      <w:proofErr w:type="gramStart"/>
      <w:r w:rsidRPr="00DD67F0">
        <w:rPr>
          <w:sz w:val="28"/>
          <w:szCs w:val="28"/>
        </w:rPr>
        <w:t>д</w:t>
      </w:r>
      <w:proofErr w:type="gramEnd"/>
      <w:r w:rsidRPr="00DD67F0">
        <w:rPr>
          <w:sz w:val="28"/>
          <w:szCs w:val="28"/>
        </w:rPr>
        <w:t xml:space="preserve">ля 1 класса четырёхлетней и трёхлетней начальной школы / И. Г. </w:t>
      </w:r>
    </w:p>
    <w:p w:rsid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Обнинск: Духовное возрождение, 1998.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>. – Обнинск: Духовное возрождение, 1999</w:t>
      </w:r>
    </w:p>
    <w:p w:rsidR="008122E3" w:rsidRDefault="008122E3" w:rsidP="008122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87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2E3" w:rsidRDefault="008122E3" w:rsidP="008122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7A2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528" w:rsidRPr="00A56235" w:rsidRDefault="007A2528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28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hyperlink r:id="rId5" w:history="1">
        <w:r w:rsidRPr="007A2528">
          <w:rPr>
            <w:rStyle w:val="a5"/>
            <w:rFonts w:ascii="Times New Roman" w:hAnsi="Times New Roman" w:cs="Times New Roman"/>
            <w:sz w:val="28"/>
            <w:szCs w:val="28"/>
          </w:rPr>
          <w:t>электронную форму учебника</w:t>
        </w:r>
      </w:hyperlink>
      <w:r w:rsidRPr="007A2528">
        <w:rPr>
          <w:rFonts w:ascii="Times New Roman" w:hAnsi="Times New Roman" w:cs="Times New Roman"/>
          <w:sz w:val="28"/>
          <w:szCs w:val="28"/>
        </w:rPr>
        <w:t xml:space="preserve"> (ЭФУ) </w:t>
      </w:r>
      <w:r>
        <w:rPr>
          <w:rFonts w:ascii="Times New Roman" w:hAnsi="Times New Roman" w:cs="Times New Roman"/>
          <w:sz w:val="28"/>
          <w:szCs w:val="28"/>
        </w:rPr>
        <w:t>«Шахматы в школе»</w:t>
      </w:r>
      <w:r w:rsidRPr="007A2528">
        <w:rPr>
          <w:rFonts w:ascii="Times New Roman" w:hAnsi="Times New Roman" w:cs="Times New Roman"/>
          <w:sz w:val="28"/>
          <w:szCs w:val="28"/>
        </w:rPr>
        <w:t>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Электронная форма учебника представлена в общедоступных форматах, не имеющих лицензионных ограничений для участников образовательного процесса. ЭФУ воспроизводится в том числе при подключении устройства к интерактивной доске любого производителя. Для начала работы с ЭФУ на планшет или стационарный компьютер необходимо установить приложение «Учебник цифрового века» (скачать его можно с сайта издательства</w:t>
      </w:r>
      <w:r w:rsidR="000408D2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Pr="007A2528">
        <w:rPr>
          <w:rFonts w:ascii="Times New Roman" w:hAnsi="Times New Roman" w:cs="Times New Roman"/>
          <w:sz w:val="28"/>
          <w:szCs w:val="28"/>
        </w:rPr>
        <w:t xml:space="preserve">). Электронная форма учебника включает в себя не только изложение учебного материала (текст и зрительный ряд), но и тестовые задания (тренажёр, контроль) к каждой теме </w:t>
      </w:r>
      <w:r w:rsidRPr="007A2528">
        <w:rPr>
          <w:rFonts w:ascii="Times New Roman" w:hAnsi="Times New Roman" w:cs="Times New Roman"/>
          <w:sz w:val="28"/>
          <w:szCs w:val="28"/>
        </w:rPr>
        <w:lastRenderedPageBreak/>
        <w:t xml:space="preserve">учебника, обширную базу </w:t>
      </w:r>
      <w:proofErr w:type="spellStart"/>
      <w:r w:rsidRPr="007A2528">
        <w:rPr>
          <w:rFonts w:ascii="Times New Roman" w:hAnsi="Times New Roman" w:cs="Times New Roman"/>
          <w:sz w:val="28"/>
          <w:szCs w:val="28"/>
        </w:rPr>
        <w:t>мультимедиаконтента</w:t>
      </w:r>
      <w:proofErr w:type="spellEnd"/>
      <w:r w:rsidRPr="007A2528">
        <w:rPr>
          <w:rFonts w:ascii="Times New Roman" w:hAnsi="Times New Roman" w:cs="Times New Roman"/>
          <w:sz w:val="28"/>
          <w:szCs w:val="28"/>
        </w:rPr>
        <w:t xml:space="preserve">. ЭФУ имеет удобную навигацию, инструменты измерения размера шрифта, создания заметок и закладок. Данная форма учебника может быть использована как на уроке в классе (при изучении новой темы или в процессе повторения материала, при выполнении самостоятельной, парной или групповой работы), </w:t>
      </w:r>
      <w:r w:rsidRPr="00A56235">
        <w:rPr>
          <w:rFonts w:ascii="Times New Roman" w:hAnsi="Times New Roman" w:cs="Times New Roman"/>
          <w:sz w:val="28"/>
          <w:szCs w:val="28"/>
        </w:rPr>
        <w:t>так и во время самостоятельной работы дома, при подготовке к уроку, для проведения внеурочных мероприятий.</w:t>
      </w:r>
    </w:p>
    <w:p w:rsidR="00A56235" w:rsidRPr="00A56235" w:rsidRDefault="00A56235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A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1C1350" w:rsidRDefault="00A56235" w:rsidP="001C135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6" w:tgtFrame="_blank" w:tooltip="https://yaroblchess.ru/" w:history="1">
        <w:r w:rsidRPr="001C1350">
          <w:rPr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1C1350" w:rsidRPr="001C1350" w:rsidRDefault="001C1350" w:rsidP="001C1350">
      <w:pPr>
        <w:pStyle w:val="a4"/>
        <w:numPr>
          <w:ilvl w:val="0"/>
          <w:numId w:val="3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7" w:history="1">
        <w:r w:rsidRPr="001C1350">
          <w:rPr>
            <w:rStyle w:val="a5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1C135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М.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1350">
        <w:rPr>
          <w:rFonts w:ascii="Times New Roman" w:hAnsi="Times New Roman" w:cs="Times New Roman"/>
          <w:sz w:val="28"/>
          <w:szCs w:val="28"/>
        </w:rPr>
        <w:t xml:space="preserve"> 2006-2023 ФШР. – Режим доступа: </w:t>
      </w:r>
      <w:hyperlink r:id="rId8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E00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C225EC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9A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BD"/>
    <w:rsid w:val="0000302D"/>
    <w:rsid w:val="000408D2"/>
    <w:rsid w:val="00071E9C"/>
    <w:rsid w:val="0016218C"/>
    <w:rsid w:val="00184D34"/>
    <w:rsid w:val="001C1350"/>
    <w:rsid w:val="001C4C2B"/>
    <w:rsid w:val="001D7E78"/>
    <w:rsid w:val="002A6C96"/>
    <w:rsid w:val="002D21A4"/>
    <w:rsid w:val="00322B01"/>
    <w:rsid w:val="003861D2"/>
    <w:rsid w:val="003D26EA"/>
    <w:rsid w:val="003D5820"/>
    <w:rsid w:val="003E09C0"/>
    <w:rsid w:val="00420F19"/>
    <w:rsid w:val="005E0EF3"/>
    <w:rsid w:val="00650AB2"/>
    <w:rsid w:val="006D59B5"/>
    <w:rsid w:val="00715AC4"/>
    <w:rsid w:val="007707E7"/>
    <w:rsid w:val="007A2528"/>
    <w:rsid w:val="008122E3"/>
    <w:rsid w:val="008964A5"/>
    <w:rsid w:val="008B0334"/>
    <w:rsid w:val="008B6325"/>
    <w:rsid w:val="008F3F15"/>
    <w:rsid w:val="009A1F3F"/>
    <w:rsid w:val="009D0AAD"/>
    <w:rsid w:val="00A25ADC"/>
    <w:rsid w:val="00A56235"/>
    <w:rsid w:val="00A67D7B"/>
    <w:rsid w:val="00AE347D"/>
    <w:rsid w:val="00C15078"/>
    <w:rsid w:val="00C223ED"/>
    <w:rsid w:val="00C225EC"/>
    <w:rsid w:val="00C42983"/>
    <w:rsid w:val="00CD1C1D"/>
    <w:rsid w:val="00DD67F0"/>
    <w:rsid w:val="00DF4C1C"/>
    <w:rsid w:val="00E00BE9"/>
    <w:rsid w:val="00E2126F"/>
    <w:rsid w:val="00ED2EBD"/>
    <w:rsid w:val="00F021B5"/>
    <w:rsid w:val="00F61251"/>
    <w:rsid w:val="00F7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?ysclid=llaw5kxdm736875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oblchess.ru/" TargetMode="External"/><Relationship Id="rId5" Type="http://schemas.openxmlformats.org/officeDocument/2006/relationships/hyperlink" Target="https://catalog.prosv.ru/item/288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Павлович Щербак</dc:creator>
  <cp:lastModifiedBy>3</cp:lastModifiedBy>
  <cp:revision>3</cp:revision>
  <dcterms:created xsi:type="dcterms:W3CDTF">2023-08-24T09:49:00Z</dcterms:created>
  <dcterms:modified xsi:type="dcterms:W3CDTF">2023-10-12T14:13:00Z</dcterms:modified>
</cp:coreProperties>
</file>